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29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апреля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393-2803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«Агентство социаль</w:t>
      </w:r>
      <w:r>
        <w:rPr>
          <w:rFonts w:ascii="Times New Roman" w:eastAsia="Times New Roman" w:hAnsi="Times New Roman" w:cs="Times New Roman"/>
          <w:sz w:val="26"/>
          <w:szCs w:val="26"/>
        </w:rPr>
        <w:t>ного благополучия населения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Урмоновой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Мадине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Икромджоновне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</w:t>
      </w:r>
      <w:r>
        <w:rPr>
          <w:rFonts w:ascii="Times New Roman" w:eastAsia="Times New Roman" w:hAnsi="Times New Roman" w:cs="Times New Roman"/>
          <w:sz w:val="26"/>
          <w:szCs w:val="26"/>
        </w:rPr>
        <w:t>неосновательного обогащения,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удовлетворить исковое 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«Агентство соц</w:t>
      </w:r>
      <w:r>
        <w:rPr>
          <w:rFonts w:ascii="Times New Roman" w:eastAsia="Times New Roman" w:hAnsi="Times New Roman" w:cs="Times New Roman"/>
          <w:sz w:val="26"/>
          <w:szCs w:val="26"/>
        </w:rPr>
        <w:t>иального благополучия населения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(ИНН: 8601047760) к </w:t>
      </w:r>
      <w:r>
        <w:rPr>
          <w:rFonts w:ascii="Times New Roman" w:eastAsia="Times New Roman" w:hAnsi="Times New Roman" w:cs="Times New Roman"/>
          <w:sz w:val="26"/>
          <w:szCs w:val="26"/>
        </w:rPr>
        <w:t>Урмоновой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Мадине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Икромджоновне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3rplc-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7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</w:t>
      </w:r>
      <w:r>
        <w:rPr>
          <w:rFonts w:ascii="Times New Roman" w:eastAsia="Times New Roman" w:hAnsi="Times New Roman" w:cs="Times New Roman"/>
          <w:sz w:val="26"/>
          <w:szCs w:val="26"/>
        </w:rPr>
        <w:t>неосновательного обогащения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Урмоновой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Мадины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Икромджоновны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«Агентство социаль</w:t>
      </w:r>
      <w:r>
        <w:rPr>
          <w:rFonts w:ascii="Times New Roman" w:eastAsia="Times New Roman" w:hAnsi="Times New Roman" w:cs="Times New Roman"/>
          <w:sz w:val="26"/>
          <w:szCs w:val="26"/>
        </w:rPr>
        <w:t>ного благополучия населения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денежные средства в размере 16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425,00 руб. как незаконно полученную ежемесячную выплату неработающему трудоспособному лицу, осуществляющему уход за нетрудоспособным гражданином, за период с 01.03.2025 по 31.03.2025.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Урмоновой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Мадины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Икромджоновны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бюджета государственную пошлину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</w:t>
      </w:r>
      <w:r>
        <w:rPr>
          <w:rFonts w:ascii="Times New Roman" w:eastAsia="Times New Roman" w:hAnsi="Times New Roman" w:cs="Times New Roman"/>
          <w:sz w:val="26"/>
          <w:szCs w:val="26"/>
        </w:rPr>
        <w:t>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ть на содержание решения суда.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3rplc-8">
    <w:name w:val="cat-PassportData grp-13 rplc-8"/>
    <w:basedOn w:val="DefaultParagraphFont"/>
  </w:style>
  <w:style w:type="character" w:customStyle="1" w:styleId="cat-UserDefinedgrp-17rplc-12">
    <w:name w:val="cat-UserDefined grp-17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